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rPr>
          <w:rFonts w:hint="eastAsia" w:eastAsia="宋体"/>
          <w:lang w:val="en-US" w:eastAsia="zh-CN"/>
        </w:rPr>
      </w:pPr>
      <w:r>
        <w:rPr>
          <w:rFonts w:hint="eastAsia"/>
        </w:rPr>
        <w:t>Yeastar</w:t>
      </w:r>
      <w:r>
        <w:rPr>
          <w:rFonts w:hint="eastAsia"/>
          <w:lang w:val="en-US" w:eastAsia="zh-CN"/>
        </w:rPr>
        <w:t xml:space="preserve"> auto-provision with FLYINGVOICE</w:t>
      </w:r>
      <w:r>
        <w:rPr>
          <w:rFonts w:hint="eastAsia"/>
        </w:rPr>
        <w:t xml:space="preserve"> IP phones</w:t>
      </w:r>
      <w:r>
        <w:rPr>
          <w:rFonts w:hint="eastAsia" w:eastAsia="宋体"/>
          <w:lang w:val="en-US" w:eastAsia="zh-CN"/>
        </w:rPr>
        <w:t>(</w:t>
      </w:r>
      <w:r>
        <w:rPr>
          <w:rFonts w:hint="eastAsia"/>
          <w:lang w:val="en-US" w:eastAsia="zh-CN"/>
        </w:rPr>
        <w:t>DHCP Option 66</w:t>
      </w:r>
      <w:r>
        <w:rPr>
          <w:rFonts w:hint="eastAsia" w:eastAsia="宋体"/>
          <w:lang w:val="en-US" w:eastAsia="zh-CN"/>
        </w:rPr>
        <w:t>)</w:t>
      </w:r>
    </w:p>
    <w:p>
      <w:pPr>
        <w:bidi w:val="0"/>
        <w:rPr>
          <w:rFonts w:hint="eastAsia"/>
        </w:rPr>
      </w:pPr>
      <w:r>
        <w:rPr>
          <w:rFonts w:hint="eastAsia"/>
        </w:rPr>
        <w:t>The auto-</w:t>
      </w:r>
      <w:r>
        <w:rPr>
          <w:rFonts w:hint="eastAsia" w:eastAsia="宋体"/>
          <w:lang w:val="en-US" w:eastAsia="zh-CN"/>
        </w:rPr>
        <w:t>provisioning</w:t>
      </w:r>
      <w:r>
        <w:rPr>
          <w:rFonts w:hint="eastAsia"/>
        </w:rPr>
        <w:t xml:space="preserve"> f</w:t>
      </w:r>
      <w:r>
        <w:rPr>
          <w:rFonts w:hint="eastAsia" w:eastAsia="宋体"/>
          <w:lang w:val="en-US" w:eastAsia="zh-CN"/>
        </w:rPr>
        <w:t>unction</w:t>
      </w:r>
      <w:r>
        <w:rPr>
          <w:rFonts w:hint="eastAsia"/>
        </w:rPr>
        <w:t xml:space="preserve"> helps you centrally manage and</w:t>
      </w:r>
      <w:r>
        <w:rPr>
          <w:rFonts w:hint="eastAsia" w:eastAsia="宋体"/>
          <w:lang w:val="en-US" w:eastAsia="zh-CN"/>
        </w:rPr>
        <w:t xml:space="preserve"> provision</w:t>
      </w:r>
      <w:r>
        <w:rPr>
          <w:rFonts w:hint="eastAsia"/>
        </w:rPr>
        <w:t xml:space="preserve"> IP phones and </w:t>
      </w:r>
      <w:r>
        <w:rPr>
          <w:rFonts w:hint="eastAsia" w:eastAsia="宋体"/>
          <w:lang w:val="en-US" w:eastAsia="zh-CN"/>
        </w:rPr>
        <w:t xml:space="preserve">ATA </w:t>
      </w:r>
      <w:r>
        <w:rPr>
          <w:rFonts w:hint="eastAsia"/>
        </w:rPr>
        <w:t>gateways on Yeastar P-series IPPBX. Using this function, the configuration and management process of IP phone</w:t>
      </w:r>
      <w:r>
        <w:rPr>
          <w:rFonts w:hint="eastAsia" w:eastAsia="宋体"/>
          <w:lang w:val="en-US" w:eastAsia="zh-CN"/>
        </w:rPr>
        <w:t>s</w:t>
      </w:r>
      <w:r>
        <w:rPr>
          <w:rFonts w:hint="eastAsia"/>
        </w:rPr>
        <w:t xml:space="preserve"> and </w:t>
      </w:r>
      <w:r>
        <w:rPr>
          <w:rFonts w:hint="eastAsia" w:eastAsia="宋体"/>
          <w:lang w:val="en-US" w:eastAsia="zh-CN"/>
        </w:rPr>
        <w:t xml:space="preserve">ATA </w:t>
      </w:r>
      <w:r>
        <w:rPr>
          <w:rFonts w:hint="eastAsia"/>
        </w:rPr>
        <w:t>gateway</w:t>
      </w:r>
      <w:r>
        <w:rPr>
          <w:rFonts w:hint="eastAsia" w:eastAsia="宋体"/>
          <w:lang w:val="en-US" w:eastAsia="zh-CN"/>
        </w:rPr>
        <w:t>s</w:t>
      </w:r>
      <w:r>
        <w:rPr>
          <w:rFonts w:hint="eastAsia"/>
        </w:rPr>
        <w:t xml:space="preserve"> can be simplified, making the management and </w:t>
      </w:r>
      <w:r>
        <w:rPr>
          <w:rFonts w:hint="eastAsia" w:eastAsia="宋体"/>
          <w:lang w:val="en-US" w:eastAsia="zh-CN"/>
        </w:rPr>
        <w:t xml:space="preserve">provisioning </w:t>
      </w:r>
      <w:r>
        <w:rPr>
          <w:rFonts w:hint="eastAsia"/>
        </w:rPr>
        <w:t>process of equipment more efficient and convenient.</w:t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Ⅰ Premise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eastAsia" w:eastAsia="宋体"/>
          <w:lang w:val="en-US" w:eastAsia="zh-CN"/>
        </w:rPr>
        <w:t xml:space="preserve">one or more FLYINGVOICE </w:t>
      </w:r>
      <w:r>
        <w:rPr>
          <w:rFonts w:hint="default"/>
        </w:rPr>
        <w:t xml:space="preserve">IP phone, </w:t>
      </w:r>
      <w:r>
        <w:rPr>
          <w:rFonts w:hint="eastAsia" w:eastAsia="宋体"/>
          <w:lang w:val="en-US" w:eastAsia="zh-CN"/>
        </w:rPr>
        <w:t xml:space="preserve">an </w:t>
      </w:r>
      <w:r>
        <w:rPr>
          <w:rFonts w:hint="default"/>
        </w:rPr>
        <w:t xml:space="preserve">Yeastar P series PBX , </w:t>
      </w:r>
      <w:r>
        <w:rPr>
          <w:rFonts w:hint="eastAsia" w:eastAsia="宋体"/>
          <w:lang w:val="en-US" w:eastAsia="zh-CN"/>
        </w:rPr>
        <w:t>a PC</w:t>
      </w:r>
      <w:r>
        <w:rPr>
          <w:rFonts w:hint="default"/>
        </w:rPr>
        <w:t xml:space="preserve">, </w:t>
      </w:r>
      <w:r>
        <w:rPr>
          <w:rFonts w:hint="eastAsia" w:eastAsia="宋体"/>
          <w:lang w:val="en-US" w:eastAsia="zh-CN"/>
        </w:rPr>
        <w:t xml:space="preserve">a </w:t>
      </w:r>
      <w:r>
        <w:rPr>
          <w:rFonts w:hint="default"/>
        </w:rPr>
        <w:t>DHCP server</w:t>
      </w:r>
      <w:r>
        <w:rPr>
          <w:rFonts w:hint="eastAsia" w:eastAsia="宋体"/>
          <w:lang w:val="en-US" w:eastAsia="zh-CN"/>
        </w:rPr>
        <w:t>(U</w:t>
      </w:r>
      <w:r>
        <w:rPr>
          <w:rFonts w:hint="default"/>
        </w:rPr>
        <w:t>s</w:t>
      </w:r>
      <w:r>
        <w:rPr>
          <w:rFonts w:hint="eastAsia" w:eastAsia="宋体"/>
          <w:lang w:val="en-US" w:eastAsia="zh-CN"/>
        </w:rPr>
        <w:t>ing</w:t>
      </w:r>
      <w:r>
        <w:rPr>
          <w:rFonts w:hint="default"/>
        </w:rPr>
        <w:t xml:space="preserve"> H3C</w:t>
      </w:r>
      <w:r>
        <w:rPr>
          <w:rFonts w:hint="default" w:eastAsia="宋体"/>
          <w:lang w:val="en-US" w:eastAsia="zh-CN"/>
        </w:rPr>
        <w:t>’</w:t>
      </w:r>
      <w:r>
        <w:rPr>
          <w:rFonts w:hint="eastAsia" w:eastAsia="宋体"/>
          <w:lang w:val="en-US" w:eastAsia="zh-CN"/>
        </w:rPr>
        <w:t xml:space="preserve">s </w:t>
      </w:r>
      <w:r>
        <w:rPr>
          <w:rFonts w:hint="default"/>
        </w:rPr>
        <w:t xml:space="preserve"> layer</w:t>
      </w:r>
      <w:r>
        <w:rPr>
          <w:rFonts w:hint="eastAsia" w:eastAsia="宋体"/>
          <w:lang w:val="en-US" w:eastAsia="zh-CN"/>
        </w:rPr>
        <w:t xml:space="preserve"> 3</w:t>
      </w:r>
      <w:r>
        <w:rPr>
          <w:rFonts w:hint="default"/>
        </w:rPr>
        <w:t xml:space="preserve"> switch for DHCP server</w:t>
      </w:r>
      <w:r>
        <w:rPr>
          <w:rFonts w:hint="eastAsia" w:eastAsia="宋体"/>
          <w:lang w:val="en-US" w:eastAsia="zh-CN"/>
        </w:rPr>
        <w:t xml:space="preserve"> </w:t>
      </w:r>
      <w:r>
        <w:rPr>
          <w:rFonts w:hint="default"/>
        </w:rPr>
        <w:t>here).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default"/>
        </w:rPr>
        <w:t>All the devices can communicate with each other.</w:t>
      </w:r>
    </w:p>
    <w:p>
      <w:pPr>
        <w:numPr>
          <w:ilvl w:val="0"/>
          <w:numId w:val="1"/>
        </w:numPr>
        <w:bidi w:val="0"/>
        <w:ind w:left="425" w:leftChars="0" w:hanging="425" w:firstLineChars="0"/>
        <w:rPr>
          <w:rFonts w:hint="default"/>
        </w:rPr>
      </w:pPr>
      <w:r>
        <w:rPr>
          <w:rFonts w:hint="eastAsia" w:eastAsia="宋体"/>
          <w:lang w:val="en-US" w:eastAsia="zh-CN"/>
        </w:rPr>
        <w:t>A</w:t>
      </w:r>
      <w:r>
        <w:rPr>
          <w:rFonts w:hint="default"/>
        </w:rPr>
        <w:t>vailable</w:t>
      </w:r>
      <w:r>
        <w:rPr>
          <w:rFonts w:hint="eastAsia" w:eastAsia="宋体"/>
          <w:lang w:val="en-US" w:eastAsia="zh-CN"/>
        </w:rPr>
        <w:t xml:space="preserve"> for all series FLYINGVOICE IP phones.</w:t>
      </w:r>
    </w:p>
    <w:p>
      <w:pPr>
        <w:spacing w:before="120" w:after="120" w:line="288" w:lineRule="auto"/>
        <w:ind w:left="0" w:leftChars="0" w:firstLine="0" w:firstLineChars="0"/>
        <w:jc w:val="both"/>
      </w:pP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Ⅱ Operation steps</w:t>
      </w:r>
    </w:p>
    <w:p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Open remote extension registration in IP PBX web management page (if the phone and IP PBX are not in the same network segment, this operation is required)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Open the browser and enter the IP address of</w:t>
      </w:r>
      <w:r>
        <w:rPr>
          <w:rFonts w:hint="eastAsia"/>
          <w:lang w:val="en-US" w:eastAsia="zh-CN"/>
        </w:rPr>
        <w:t xml:space="preserve"> IP</w:t>
      </w:r>
      <w:r>
        <w:rPr>
          <w:rFonts w:hint="default"/>
          <w:lang w:val="en-US" w:eastAsia="zh-CN"/>
        </w:rPr>
        <w:t xml:space="preserve"> PBX, log in to the PBX management page, go to </w:t>
      </w:r>
      <w:r>
        <w:rPr>
          <w:rFonts w:hint="default"/>
          <w:b/>
          <w:bCs/>
          <w:lang w:val="en-US" w:eastAsia="zh-CN"/>
        </w:rPr>
        <w:t xml:space="preserve">Extension and </w:t>
      </w:r>
      <w:r>
        <w:rPr>
          <w:rFonts w:hint="eastAsia"/>
          <w:b/>
          <w:bCs/>
          <w:lang w:val="en-US" w:eastAsia="zh-CN"/>
        </w:rPr>
        <w:t>Trunk</w:t>
      </w:r>
      <w:r>
        <w:rPr>
          <w:rFonts w:hint="default"/>
          <w:b/>
          <w:bCs/>
          <w:lang w:val="en-US" w:eastAsia="zh-CN"/>
        </w:rPr>
        <w:t xml:space="preserve"> &gt; Extension</w:t>
      </w:r>
      <w:r>
        <w:rPr>
          <w:rFonts w:hint="default"/>
          <w:lang w:val="en-US" w:eastAsia="zh-CN"/>
        </w:rPr>
        <w:t>, and edit the extension to be allocated. (</w:t>
      </w:r>
      <w:r>
        <w:rPr>
          <w:rFonts w:hint="eastAsia"/>
          <w:lang w:val="en-US" w:eastAsia="zh-CN"/>
        </w:rPr>
        <w:t xml:space="preserve">IP PBX </w:t>
      </w:r>
      <w:r>
        <w:rPr>
          <w:rFonts w:hint="default"/>
          <w:lang w:val="en-US" w:eastAsia="zh-CN"/>
        </w:rPr>
        <w:t>‘</w:t>
      </w:r>
      <w:r>
        <w:rPr>
          <w:rFonts w:hint="eastAsia"/>
          <w:lang w:val="en-US" w:eastAsia="zh-CN"/>
        </w:rPr>
        <w:t xml:space="preserve">s address is </w:t>
      </w:r>
      <w:r>
        <w:rPr>
          <w:rFonts w:hint="default"/>
          <w:lang w:val="en-US" w:eastAsia="zh-CN"/>
        </w:rPr>
        <w:t>192.168.50.19 in this case)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Click the </w:t>
      </w:r>
      <w:r>
        <w:rPr>
          <w:rFonts w:hint="default"/>
          <w:b/>
          <w:bCs/>
          <w:lang w:val="en-US" w:eastAsia="zh-CN"/>
        </w:rPr>
        <w:t>Advanced</w:t>
      </w:r>
      <w:r>
        <w:rPr>
          <w:rFonts w:hint="default"/>
          <w:lang w:val="en-US" w:eastAsia="zh-CN"/>
        </w:rPr>
        <w:t xml:space="preserve"> , and under </w:t>
      </w:r>
      <w:r>
        <w:rPr>
          <w:rFonts w:hint="default"/>
          <w:b/>
          <w:bCs/>
          <w:lang w:val="en-US" w:eastAsia="zh-CN"/>
        </w:rPr>
        <w:t>VoIP Settings</w:t>
      </w:r>
      <w:r>
        <w:rPr>
          <w:rFonts w:hint="default"/>
          <w:lang w:val="en-US" w:eastAsia="zh-CN"/>
        </w:rPr>
        <w:t xml:space="preserve">, check </w:t>
      </w:r>
      <w:r>
        <w:rPr>
          <w:rFonts w:hint="default"/>
          <w:b/>
          <w:bCs/>
          <w:lang w:val="en-US" w:eastAsia="zh-CN"/>
        </w:rPr>
        <w:t>NAT</w:t>
      </w:r>
      <w:r>
        <w:rPr>
          <w:rFonts w:hint="default"/>
          <w:lang w:val="en-US" w:eastAsia="zh-CN"/>
        </w:rPr>
        <w:t>.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Click the </w:t>
      </w:r>
      <w:r>
        <w:rPr>
          <w:rFonts w:hint="eastAsia"/>
          <w:b/>
          <w:bCs/>
          <w:lang w:val="en-US" w:eastAsia="zh-CN"/>
        </w:rPr>
        <w:t>Security</w:t>
      </w:r>
      <w:r>
        <w:rPr>
          <w:rFonts w:hint="default"/>
          <w:lang w:val="en-US" w:eastAsia="zh-CN"/>
        </w:rPr>
        <w:t xml:space="preserve"> , and under </w:t>
      </w:r>
      <w:r>
        <w:rPr>
          <w:rFonts w:hint="eastAsia"/>
          <w:b/>
          <w:bCs/>
          <w:lang w:val="en-US" w:eastAsia="zh-CN"/>
        </w:rPr>
        <w:t>SIP Security</w:t>
      </w:r>
      <w:r>
        <w:rPr>
          <w:rFonts w:hint="default"/>
          <w:lang w:val="en-US" w:eastAsia="zh-CN"/>
        </w:rPr>
        <w:t xml:space="preserve">, check </w:t>
      </w:r>
      <w:r>
        <w:rPr>
          <w:rFonts w:hint="eastAsia"/>
          <w:b/>
          <w:bCs/>
          <w:lang w:val="en-US" w:eastAsia="zh-CN"/>
        </w:rPr>
        <w:t>Allow Remote Registration</w:t>
      </w:r>
      <w:r>
        <w:rPr>
          <w:rFonts w:hint="default"/>
          <w:lang w:val="en-US" w:eastAsia="zh-CN"/>
        </w:rPr>
        <w:t>.</w:t>
      </w:r>
    </w:p>
    <w:p>
      <w:pPr>
        <w:numPr>
          <w:ilvl w:val="0"/>
          <w:numId w:val="3"/>
        </w:numPr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Click </w:t>
      </w:r>
      <w:r>
        <w:rPr>
          <w:rFonts w:hint="eastAsia"/>
          <w:b/>
          <w:bCs/>
          <w:lang w:val="en-US" w:eastAsia="zh-CN"/>
        </w:rPr>
        <w:t>Save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0"/>
        </w:numPr>
        <w:bidi w:val="0"/>
        <w:ind w:leftChars="200"/>
        <w:rPr>
          <w:rFonts w:hint="default"/>
          <w:lang w:val="en-US" w:eastAsia="zh-CN"/>
        </w:rPr>
      </w:pPr>
    </w:p>
    <w:p>
      <w:pPr>
        <w:numPr>
          <w:ilvl w:val="0"/>
          <w:numId w:val="0"/>
        </w:numPr>
        <w:bidi w:val="0"/>
        <w:ind w:leftChars="200"/>
        <w:jc w:val="center"/>
      </w:pPr>
      <w:bookmarkStart w:id="0" w:name="_GoBack"/>
      <w:r>
        <w:drawing>
          <wp:inline distT="0" distB="0" distL="114300" distR="114300">
            <wp:extent cx="6644640" cy="3011170"/>
            <wp:effectExtent l="0" t="0" r="10160" b="1143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11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numPr>
          <w:numId w:val="0"/>
        </w:numPr>
        <w:bidi w:val="0"/>
        <w:jc w:val="center"/>
        <w:rPr>
          <w:rFonts w:hint="eastAsia"/>
          <w:lang w:val="en-US"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6644640" cy="3083560"/>
            <wp:effectExtent l="0" t="0" r="10160" b="2540"/>
            <wp:docPr id="4" name="图片 4" descr="43f0bd261f23c556f56b914dea593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43f0bd261f23c556f56b914dea593c0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Generate phone configuration file</w:t>
      </w:r>
    </w:p>
    <w:p>
      <w:pPr>
        <w:numPr>
          <w:ilvl w:val="0"/>
          <w:numId w:val="4"/>
        </w:numPr>
        <w:bidi w:val="0"/>
        <w:ind w:left="1265" w:leftChars="0" w:hanging="425" w:firstLineChars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Set up the phone to </w:t>
      </w:r>
      <w:r>
        <w:rPr>
          <w:rFonts w:hint="eastAsia"/>
          <w:b/>
          <w:bCs/>
          <w:lang w:val="en-US" w:eastAsia="zh-CN"/>
        </w:rPr>
        <w:t>factory default setting</w:t>
      </w:r>
      <w:r>
        <w:rPr>
          <w:rFonts w:hint="eastAsia"/>
          <w:lang w:val="en-US" w:eastAsia="zh-CN"/>
        </w:rPr>
        <w:t>.</w:t>
      </w:r>
    </w:p>
    <w:p>
      <w:pPr>
        <w:numPr>
          <w:ilvl w:val="0"/>
          <w:numId w:val="4"/>
        </w:numPr>
        <w:bidi w:val="0"/>
        <w:ind w:left="1265" w:leftChars="0" w:hanging="425" w:firstLineChars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Log in</w:t>
      </w:r>
      <w:r>
        <w:rPr>
          <w:rFonts w:hint="eastAsia"/>
          <w:lang w:val="en-US" w:eastAsia="zh-CN"/>
        </w:rPr>
        <w:t xml:space="preserve"> IP</w:t>
      </w:r>
      <w:r>
        <w:rPr>
          <w:rFonts w:hint="default"/>
          <w:lang w:val="en-US" w:eastAsia="zh-CN"/>
        </w:rPr>
        <w:t xml:space="preserve"> PBX management page, enter </w:t>
      </w:r>
      <w:r>
        <w:rPr>
          <w:rFonts w:hint="default"/>
          <w:b/>
          <w:bCs/>
          <w:lang w:val="en-US" w:eastAsia="zh-CN"/>
        </w:rPr>
        <w:t xml:space="preserve">Auto </w:t>
      </w:r>
      <w:r>
        <w:rPr>
          <w:rFonts w:hint="eastAsia"/>
          <w:b/>
          <w:bCs/>
          <w:lang w:val="en-US" w:eastAsia="zh-CN"/>
        </w:rPr>
        <w:t>Provisioning</w:t>
      </w:r>
      <w:r>
        <w:rPr>
          <w:rFonts w:hint="default"/>
          <w:b/>
          <w:bCs/>
          <w:lang w:val="en-US" w:eastAsia="zh-CN"/>
        </w:rPr>
        <w:t xml:space="preserve"> &gt; Phone</w:t>
      </w:r>
      <w:r>
        <w:rPr>
          <w:rFonts w:hint="eastAsia"/>
          <w:b/>
          <w:bCs/>
          <w:lang w:val="en-US" w:eastAsia="zh-CN"/>
        </w:rPr>
        <w:t>s</w:t>
      </w:r>
      <w:r>
        <w:rPr>
          <w:rFonts w:hint="default"/>
          <w:lang w:val="en-US" w:eastAsia="zh-CN"/>
        </w:rPr>
        <w:t xml:space="preserve">, click </w:t>
      </w:r>
      <w:r>
        <w:rPr>
          <w:rFonts w:hint="default"/>
          <w:b/>
          <w:bCs/>
          <w:lang w:val="en-US" w:eastAsia="zh-CN"/>
        </w:rPr>
        <w:t>Add</w:t>
      </w:r>
      <w:r>
        <w:rPr>
          <w:rFonts w:hint="default"/>
          <w:lang w:val="en-US" w:eastAsia="zh-CN"/>
        </w:rPr>
        <w:t xml:space="preserve">, add </w:t>
      </w:r>
      <w:r>
        <w:rPr>
          <w:rFonts w:hint="eastAsia"/>
          <w:lang w:val="en-US" w:eastAsia="zh-CN"/>
        </w:rPr>
        <w:t xml:space="preserve">a </w:t>
      </w:r>
      <w:r>
        <w:rPr>
          <w:rFonts w:hint="default"/>
          <w:lang w:val="en-US" w:eastAsia="zh-CN"/>
        </w:rPr>
        <w:t xml:space="preserve">phone on </w:t>
      </w:r>
      <w:r>
        <w:rPr>
          <w:rFonts w:hint="eastAsia"/>
          <w:lang w:val="en-US" w:eastAsia="zh-CN"/>
        </w:rPr>
        <w:t xml:space="preserve">IP </w:t>
      </w:r>
      <w:r>
        <w:rPr>
          <w:rFonts w:hint="default"/>
          <w:lang w:val="en-US" w:eastAsia="zh-CN"/>
        </w:rPr>
        <w:t>PBX.</w:t>
      </w:r>
    </w:p>
    <w:p>
      <w:pPr>
        <w:numPr>
          <w:ilvl w:val="0"/>
          <w:numId w:val="5"/>
        </w:numPr>
        <w:bidi w:val="0"/>
        <w:ind w:left="840" w:leftChars="0" w:firstLine="480" w:firstLine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 xml:space="preserve">Fill in the parameters </w:t>
      </w:r>
      <w:r>
        <w:rPr>
          <w:rFonts w:hint="eastAsia"/>
          <w:lang w:val="en-US" w:eastAsia="zh-CN"/>
        </w:rPr>
        <w:t>of vendor,MAC Address and model.</w:t>
      </w:r>
    </w:p>
    <w:p>
      <w:pPr>
        <w:numPr>
          <w:ilvl w:val="0"/>
          <w:numId w:val="5"/>
        </w:numPr>
        <w:bidi w:val="0"/>
        <w:ind w:left="84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Select the </w:t>
      </w:r>
      <w:r>
        <w:rPr>
          <w:rFonts w:hint="eastAsia"/>
          <w:b/>
          <w:bCs/>
          <w:lang w:val="en-US" w:eastAsia="zh-CN"/>
        </w:rPr>
        <w:t>template</w:t>
      </w:r>
      <w:r>
        <w:rPr>
          <w:rFonts w:hint="eastAsia"/>
          <w:lang w:val="en-US" w:eastAsia="zh-CN"/>
        </w:rPr>
        <w:t xml:space="preserve"> and</w:t>
      </w:r>
      <w:r>
        <w:rPr>
          <w:rFonts w:hint="eastAsia"/>
          <w:b/>
          <w:bCs/>
          <w:lang w:val="en-US" w:eastAsia="zh-CN"/>
        </w:rPr>
        <w:t xml:space="preserve"> provisioning method</w:t>
      </w:r>
      <w:r>
        <w:rPr>
          <w:rFonts w:hint="eastAsia"/>
          <w:lang w:val="en-US" w:eastAsia="zh-CN"/>
        </w:rPr>
        <w:t xml:space="preserve">,copy the </w:t>
      </w:r>
      <w:r>
        <w:rPr>
          <w:rFonts w:hint="eastAsia"/>
          <w:b/>
          <w:bCs/>
          <w:lang w:val="en-US" w:eastAsia="zh-CN"/>
        </w:rPr>
        <w:t>provisioning link</w:t>
      </w:r>
      <w:r>
        <w:rPr>
          <w:rFonts w:hint="eastAsia"/>
          <w:lang w:val="en-US" w:eastAsia="zh-CN"/>
        </w:rPr>
        <w:t>.</w:t>
      </w:r>
    </w:p>
    <w:p>
      <w:pPr>
        <w:numPr>
          <w:numId w:val="0"/>
        </w:numPr>
        <w:bidi w:val="0"/>
        <w:ind w:left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4640" cy="3083560"/>
            <wp:effectExtent l="0" t="0" r="10160" b="2540"/>
            <wp:docPr id="6" name="图片 6" descr="ff1b42a60b928f3f015d3b30b362d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f1b42a60b928f3f015d3b30b362d04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5"/>
        </w:numPr>
        <w:bidi w:val="0"/>
        <w:ind w:left="840" w:leftChars="0" w:firstLine="480" w:firstLineChars="200"/>
        <w:rPr>
          <w:rFonts w:hint="default"/>
          <w:lang w:val="en-US" w:eastAsia="zh-CN"/>
        </w:rPr>
      </w:pPr>
      <w:r>
        <w:rPr>
          <w:rFonts w:hint="eastAsia"/>
          <w:b/>
          <w:bCs/>
          <w:lang w:val="en-US" w:eastAsia="zh-CN"/>
        </w:rPr>
        <w:t>Assign the extension</w:t>
      </w:r>
      <w:r>
        <w:rPr>
          <w:rFonts w:hint="eastAsia"/>
          <w:lang w:val="en-US" w:eastAsia="zh-CN"/>
        </w:rPr>
        <w:t xml:space="preserve"> for this phone,then </w:t>
      </w:r>
      <w:r>
        <w:rPr>
          <w:rFonts w:hint="eastAsia"/>
          <w:b/>
          <w:bCs/>
          <w:lang w:val="en-US" w:eastAsia="zh-CN"/>
        </w:rPr>
        <w:t>save</w:t>
      </w:r>
      <w:r>
        <w:rPr>
          <w:rFonts w:hint="eastAsia"/>
          <w:lang w:val="en-US" w:eastAsia="zh-CN"/>
        </w:rPr>
        <w:t>.</w:t>
      </w:r>
    </w:p>
    <w:p>
      <w:pPr>
        <w:numPr>
          <w:numId w:val="0"/>
        </w:numPr>
        <w:bidi w:val="0"/>
        <w:ind w:leftChars="200"/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6644640" cy="3083560"/>
            <wp:effectExtent l="0" t="0" r="10160" b="2540"/>
            <wp:docPr id="7" name="图片 7" descr="4d05f7d4e50b6eecb1aac2a74595cd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4d05f7d4e50b6eecb1aac2a74595cd0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6644640" cy="3083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Configure option 66 on the DHCP server.</w:t>
      </w:r>
    </w:p>
    <w:p>
      <w:pPr>
        <w:numPr>
          <w:ilvl w:val="0"/>
          <w:numId w:val="6"/>
        </w:numPr>
        <w:bidi w:val="0"/>
        <w:ind w:left="1265" w:leftChars="0" w:hanging="425" w:firstLineChars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Connect the PC with the switch, and find the DHCP address pool which assign the address of the phone.</w:t>
      </w:r>
    </w:p>
    <w:p>
      <w:pPr>
        <w:numPr>
          <w:ilvl w:val="0"/>
          <w:numId w:val="6"/>
        </w:numPr>
        <w:bidi w:val="0"/>
        <w:ind w:left="1265" w:leftChars="0" w:hanging="425" w:firstLineChars="0"/>
        <w:rPr>
          <w:rFonts w:hint="eastAsia"/>
          <w:b/>
          <w:bCs/>
          <w:lang w:val="en-US" w:eastAsia="zh-CN"/>
        </w:rPr>
      </w:pPr>
      <w:r>
        <w:rPr>
          <w:rFonts w:hint="eastAsia"/>
          <w:lang w:val="en-US" w:eastAsia="zh-CN"/>
        </w:rPr>
        <w:t xml:space="preserve">Enter the address pool and configure a command as: </w:t>
      </w:r>
      <w:r>
        <w:rPr>
          <w:rFonts w:hint="eastAsia"/>
          <w:b/>
          <w:bCs/>
          <w:lang w:val="en-US" w:eastAsia="zh-CN"/>
        </w:rPr>
        <w:t>option66 acsii + provisioning link</w:t>
      </w:r>
      <w:r>
        <w:rPr>
          <w:rFonts w:hint="eastAsia"/>
          <w:b w:val="0"/>
          <w:bCs w:val="0"/>
          <w:lang w:val="en-US" w:eastAsia="zh-CN"/>
        </w:rPr>
        <w:t>.</w:t>
      </w:r>
    </w:p>
    <w:p>
      <w:pPr>
        <w:numPr>
          <w:ilvl w:val="0"/>
          <w:numId w:val="6"/>
        </w:numPr>
        <w:bidi w:val="0"/>
        <w:ind w:left="1265" w:leftChars="0" w:hanging="425" w:firstLineChars="0"/>
        <w:rPr>
          <w:rFonts w:hint="eastAsia"/>
          <w:b w:val="0"/>
          <w:bCs w:val="0"/>
          <w:lang w:val="en-US" w:eastAsia="zh-CN"/>
        </w:rPr>
      </w:pPr>
      <w:r>
        <w:rPr>
          <w:rFonts w:hint="eastAsia"/>
          <w:b w:val="0"/>
          <w:bCs w:val="0"/>
          <w:lang w:val="en-US" w:eastAsia="zh-CN"/>
        </w:rPr>
        <w:t>Save the configuration and restart the switch as needed.</w:t>
      </w:r>
    </w:p>
    <w:p>
      <w:pPr>
        <w:numPr>
          <w:numId w:val="0"/>
        </w:numPr>
        <w:bidi w:val="0"/>
        <w:jc w:val="center"/>
        <w:rPr>
          <w:rFonts w:hint="eastAsia"/>
          <w:b w:val="0"/>
          <w:bCs w:val="0"/>
          <w:lang w:val="en-US" w:eastAsia="zh-CN"/>
        </w:rPr>
      </w:pPr>
      <w:r>
        <w:drawing>
          <wp:inline distT="0" distB="0" distL="114300" distR="114300">
            <wp:extent cx="7075805" cy="962660"/>
            <wp:effectExtent l="0" t="0" r="10795" b="2540"/>
            <wp:docPr id="8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3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075805" cy="962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ilvl w:val="0"/>
          <w:numId w:val="2"/>
        </w:numPr>
        <w:bidi w:val="0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Check if the phone configuration is working.</w:t>
      </w:r>
    </w:p>
    <w:p>
      <w:pPr>
        <w:numPr>
          <w:ilvl w:val="0"/>
          <w:numId w:val="0"/>
        </w:numPr>
        <w:bidi w:val="0"/>
        <w:ind w:leftChars="20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After the DHCP server configuration takes effect, the phone will restart automatically, and the configuration file will be issued and effective.</w:t>
      </w:r>
    </w:p>
    <w:p>
      <w:pPr>
        <w:numPr>
          <w:ilvl w:val="0"/>
          <w:numId w:val="0"/>
        </w:numPr>
        <w:bidi w:val="0"/>
        <w:ind w:leftChars="200"/>
        <w:jc w:val="center"/>
        <w:rPr>
          <w:rFonts w:hint="default"/>
          <w:lang w:val="en-US" w:eastAsia="zh-CN"/>
        </w:rPr>
      </w:pPr>
      <w:r>
        <w:drawing>
          <wp:inline distT="0" distB="0" distL="114300" distR="114300">
            <wp:extent cx="4978400" cy="2898140"/>
            <wp:effectExtent l="0" t="0" r="0" b="10160"/>
            <wp:docPr id="9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4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978400" cy="2898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numPr>
          <w:numId w:val="0"/>
        </w:numPr>
        <w:spacing w:before="120" w:after="120" w:line="288" w:lineRule="auto"/>
        <w:ind w:leftChars="0"/>
        <w:jc w:val="both"/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720" w:right="720" w:bottom="720" w:left="720" w:header="850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ind w:firstLine="480"/>
      </w:pPr>
      <w:r>
        <w:separator/>
      </w:r>
    </w:p>
  </w:endnote>
  <w:endnote w:type="continuationSeparator" w:id="1">
    <w:p>
      <w:pPr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  <w:jc w:val="right"/>
      <w:rPr>
        <w:rFonts w:ascii="宋体" w:hAnsi="宋体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108585</wp:posOffset>
          </wp:positionV>
          <wp:extent cx="6645910" cy="421005"/>
          <wp:effectExtent l="0" t="0" r="2540" b="0"/>
          <wp:wrapNone/>
          <wp:docPr id="3" name="图片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421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sdt>
      <w:sdtPr>
        <w:id w:val="1293327092"/>
        <w:docPartObj>
          <w:docPartGallery w:val="autotext"/>
        </w:docPartObj>
      </w:sdtPr>
      <w:sdtEndPr>
        <w:rPr>
          <w:rFonts w:ascii="宋体" w:hAnsi="宋体"/>
        </w:rPr>
      </w:sdtEndPr>
      <w:sdtContent>
        <w:r>
          <w:rPr>
            <w:rFonts w:ascii="宋体" w:hAnsi="宋体"/>
          </w:rPr>
          <w:fldChar w:fldCharType="begin"/>
        </w:r>
        <w:r>
          <w:rPr>
            <w:rFonts w:ascii="宋体" w:hAnsi="宋体"/>
          </w:rPr>
          <w:instrText xml:space="preserve">PAGE   \* MERGEFORMAT</w:instrText>
        </w:r>
        <w:r>
          <w:rPr>
            <w:rFonts w:ascii="宋体" w:hAnsi="宋体"/>
          </w:rPr>
          <w:fldChar w:fldCharType="separate"/>
        </w:r>
        <w:r>
          <w:rPr>
            <w:rFonts w:ascii="宋体" w:hAnsi="宋体"/>
            <w:lang w:val="zh-CN"/>
          </w:rPr>
          <w:t>2</w:t>
        </w:r>
        <w:r>
          <w:rPr>
            <w:rFonts w:ascii="宋体" w:hAnsi="宋体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ind w:firstLine="480"/>
      </w:pPr>
      <w:r>
        <w:separator/>
      </w:r>
    </w:p>
  </w:footnote>
  <w:footnote w:type="continuationSeparator" w:id="1">
    <w:p>
      <w:pPr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firstLine="360"/>
      <w:rPr>
        <w:sz w:val="18"/>
        <w:szCs w:val="18"/>
      </w:rPr>
    </w:pPr>
    <w:r>
      <w:rPr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posOffset>-2540</wp:posOffset>
          </wp:positionH>
          <wp:positionV relativeFrom="paragraph">
            <wp:posOffset>-347345</wp:posOffset>
          </wp:positionV>
          <wp:extent cx="6645910" cy="669925"/>
          <wp:effectExtent l="0" t="0" r="2540" b="0"/>
          <wp:wrapNone/>
          <wp:docPr id="2" name="图片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669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ind w:firstLine="360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70BCB8"/>
    <w:multiLevelType w:val="singleLevel"/>
    <w:tmpl w:val="A970BCB8"/>
    <w:lvl w:ilvl="0" w:tentative="0">
      <w:start w:val="1"/>
      <w:numFmt w:val="decimal"/>
      <w:lvlText w:val="(%1)"/>
      <w:lvlJc w:val="left"/>
      <w:pPr>
        <w:tabs>
          <w:tab w:val="left" w:pos="840"/>
        </w:tabs>
        <w:ind w:left="1265" w:hanging="425"/>
      </w:pPr>
      <w:rPr>
        <w:rFonts w:hint="default"/>
        <w:b w:val="0"/>
        <w:bCs w:val="0"/>
      </w:rPr>
    </w:lvl>
  </w:abstractNum>
  <w:abstractNum w:abstractNumId="1">
    <w:nsid w:val="E45FA685"/>
    <w:multiLevelType w:val="singleLevel"/>
    <w:tmpl w:val="E45FA685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102D7EA1"/>
    <w:multiLevelType w:val="singleLevel"/>
    <w:tmpl w:val="102D7EA1"/>
    <w:lvl w:ilvl="0" w:tentative="0">
      <w:start w:val="1"/>
      <w:numFmt w:val="decimalEnclosedCircleChinese"/>
      <w:suff w:val="nothing"/>
      <w:lvlText w:val="%1　"/>
      <w:lvlJc w:val="left"/>
      <w:pPr>
        <w:ind w:left="840" w:firstLine="400"/>
      </w:pPr>
      <w:rPr>
        <w:rFonts w:hint="eastAsia"/>
      </w:rPr>
    </w:lvl>
  </w:abstractNum>
  <w:abstractNum w:abstractNumId="3">
    <w:nsid w:val="18188381"/>
    <w:multiLevelType w:val="singleLevel"/>
    <w:tmpl w:val="18188381"/>
    <w:lvl w:ilvl="0" w:tentative="0">
      <w:start w:val="1"/>
      <w:numFmt w:val="decimal"/>
      <w:lvlText w:val="%1)"/>
      <w:lvlJc w:val="left"/>
      <w:pPr>
        <w:tabs>
          <w:tab w:val="left" w:pos="840"/>
        </w:tabs>
        <w:ind w:left="1265" w:hanging="425"/>
      </w:pPr>
      <w:rPr>
        <w:rFonts w:hint="default"/>
      </w:rPr>
    </w:lvl>
  </w:abstractNum>
  <w:abstractNum w:abstractNumId="4">
    <w:nsid w:val="293A5D4B"/>
    <w:multiLevelType w:val="singleLevel"/>
    <w:tmpl w:val="293A5D4B"/>
    <w:lvl w:ilvl="0" w:tentative="0">
      <w:start w:val="1"/>
      <w:numFmt w:val="decimal"/>
      <w:lvlText w:val="%1)"/>
      <w:lvlJc w:val="left"/>
      <w:pPr>
        <w:ind w:left="425" w:hanging="425"/>
      </w:pPr>
      <w:rPr>
        <w:rFonts w:hint="default"/>
      </w:rPr>
    </w:lvl>
  </w:abstractNum>
  <w:abstractNum w:abstractNumId="5">
    <w:nsid w:val="753C67C6"/>
    <w:multiLevelType w:val="singleLevel"/>
    <w:tmpl w:val="753C67C6"/>
    <w:lvl w:ilvl="0" w:tentative="0">
      <w:start w:val="1"/>
      <w:numFmt w:val="decimal"/>
      <w:lvlText w:val="(%1)"/>
      <w:lvlJc w:val="left"/>
      <w:pPr>
        <w:ind w:left="425" w:hanging="425"/>
      </w:pPr>
      <w:rPr>
        <w:rFonts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WE1NjdmMDhjYTgzOWM5N2QzZWQ5YTAzYjRiMmFhNjgifQ=="/>
  </w:docVars>
  <w:rsids>
    <w:rsidRoot w:val="00581C01"/>
    <w:rsid w:val="00001727"/>
    <w:rsid w:val="00010DA8"/>
    <w:rsid w:val="000120A1"/>
    <w:rsid w:val="00022473"/>
    <w:rsid w:val="00024863"/>
    <w:rsid w:val="00025EAA"/>
    <w:rsid w:val="00044098"/>
    <w:rsid w:val="00051D8D"/>
    <w:rsid w:val="0005520C"/>
    <w:rsid w:val="00056AC7"/>
    <w:rsid w:val="000606A6"/>
    <w:rsid w:val="000734A0"/>
    <w:rsid w:val="00074E8E"/>
    <w:rsid w:val="00076123"/>
    <w:rsid w:val="0008648D"/>
    <w:rsid w:val="00087F80"/>
    <w:rsid w:val="00095A24"/>
    <w:rsid w:val="0009641E"/>
    <w:rsid w:val="000A05E4"/>
    <w:rsid w:val="000C7C8C"/>
    <w:rsid w:val="000D47B8"/>
    <w:rsid w:val="000D57A3"/>
    <w:rsid w:val="000E279A"/>
    <w:rsid w:val="000F19E2"/>
    <w:rsid w:val="000F2A52"/>
    <w:rsid w:val="00105AE8"/>
    <w:rsid w:val="00121974"/>
    <w:rsid w:val="00125D99"/>
    <w:rsid w:val="001269B8"/>
    <w:rsid w:val="00140A69"/>
    <w:rsid w:val="00142D21"/>
    <w:rsid w:val="00142EDD"/>
    <w:rsid w:val="00142FDE"/>
    <w:rsid w:val="0014497D"/>
    <w:rsid w:val="00162164"/>
    <w:rsid w:val="00170C9F"/>
    <w:rsid w:val="0017217D"/>
    <w:rsid w:val="00197F21"/>
    <w:rsid w:val="001A274B"/>
    <w:rsid w:val="001A3770"/>
    <w:rsid w:val="001A6010"/>
    <w:rsid w:val="001B0244"/>
    <w:rsid w:val="001B0A1C"/>
    <w:rsid w:val="001C2A9E"/>
    <w:rsid w:val="001C4364"/>
    <w:rsid w:val="001C49E7"/>
    <w:rsid w:val="001D12D4"/>
    <w:rsid w:val="001E0C58"/>
    <w:rsid w:val="001E14F4"/>
    <w:rsid w:val="001E4F9E"/>
    <w:rsid w:val="001F079D"/>
    <w:rsid w:val="001F48CB"/>
    <w:rsid w:val="00241440"/>
    <w:rsid w:val="002437D8"/>
    <w:rsid w:val="00250128"/>
    <w:rsid w:val="00253642"/>
    <w:rsid w:val="002577F0"/>
    <w:rsid w:val="002746AC"/>
    <w:rsid w:val="00291E57"/>
    <w:rsid w:val="002A5199"/>
    <w:rsid w:val="002A7273"/>
    <w:rsid w:val="002B4C31"/>
    <w:rsid w:val="002E2555"/>
    <w:rsid w:val="002F5C0B"/>
    <w:rsid w:val="003120B4"/>
    <w:rsid w:val="00312441"/>
    <w:rsid w:val="00325198"/>
    <w:rsid w:val="00325A06"/>
    <w:rsid w:val="00333A78"/>
    <w:rsid w:val="00341D71"/>
    <w:rsid w:val="003467E5"/>
    <w:rsid w:val="00350C28"/>
    <w:rsid w:val="003534CC"/>
    <w:rsid w:val="00356CEF"/>
    <w:rsid w:val="00373AA2"/>
    <w:rsid w:val="00375A87"/>
    <w:rsid w:val="003778B9"/>
    <w:rsid w:val="003837A2"/>
    <w:rsid w:val="00390EA9"/>
    <w:rsid w:val="00395DDA"/>
    <w:rsid w:val="00396643"/>
    <w:rsid w:val="003C33F7"/>
    <w:rsid w:val="003C3DFE"/>
    <w:rsid w:val="003D420C"/>
    <w:rsid w:val="003E21FF"/>
    <w:rsid w:val="003F0464"/>
    <w:rsid w:val="004026B9"/>
    <w:rsid w:val="00410ECE"/>
    <w:rsid w:val="0041298D"/>
    <w:rsid w:val="00417A21"/>
    <w:rsid w:val="0042525B"/>
    <w:rsid w:val="00440682"/>
    <w:rsid w:val="004521A5"/>
    <w:rsid w:val="004736FB"/>
    <w:rsid w:val="004A300E"/>
    <w:rsid w:val="004B1D89"/>
    <w:rsid w:val="004B61A9"/>
    <w:rsid w:val="004C57FF"/>
    <w:rsid w:val="004C76D8"/>
    <w:rsid w:val="004E32A8"/>
    <w:rsid w:val="004E44F2"/>
    <w:rsid w:val="004F7D99"/>
    <w:rsid w:val="005000BF"/>
    <w:rsid w:val="00500E31"/>
    <w:rsid w:val="00501864"/>
    <w:rsid w:val="00501E1D"/>
    <w:rsid w:val="0053028A"/>
    <w:rsid w:val="00533E90"/>
    <w:rsid w:val="00535D16"/>
    <w:rsid w:val="00537552"/>
    <w:rsid w:val="00541992"/>
    <w:rsid w:val="00541FFC"/>
    <w:rsid w:val="005445ED"/>
    <w:rsid w:val="00567C75"/>
    <w:rsid w:val="00571800"/>
    <w:rsid w:val="00574A48"/>
    <w:rsid w:val="00581C01"/>
    <w:rsid w:val="005843F7"/>
    <w:rsid w:val="0059134A"/>
    <w:rsid w:val="0059465F"/>
    <w:rsid w:val="005A17A1"/>
    <w:rsid w:val="005A3161"/>
    <w:rsid w:val="005A4431"/>
    <w:rsid w:val="005A76E1"/>
    <w:rsid w:val="005B064C"/>
    <w:rsid w:val="005B10A6"/>
    <w:rsid w:val="005C0734"/>
    <w:rsid w:val="005C0F5A"/>
    <w:rsid w:val="005C19F7"/>
    <w:rsid w:val="005C249C"/>
    <w:rsid w:val="005C52CE"/>
    <w:rsid w:val="005C5E50"/>
    <w:rsid w:val="005D1AE1"/>
    <w:rsid w:val="005D57D0"/>
    <w:rsid w:val="005E2E65"/>
    <w:rsid w:val="005E4D66"/>
    <w:rsid w:val="005E76E3"/>
    <w:rsid w:val="005F06E8"/>
    <w:rsid w:val="005F0DCE"/>
    <w:rsid w:val="00600D1D"/>
    <w:rsid w:val="00615144"/>
    <w:rsid w:val="00615812"/>
    <w:rsid w:val="00633531"/>
    <w:rsid w:val="0064081E"/>
    <w:rsid w:val="006478CB"/>
    <w:rsid w:val="00663652"/>
    <w:rsid w:val="006665A7"/>
    <w:rsid w:val="00677CA7"/>
    <w:rsid w:val="00683EBB"/>
    <w:rsid w:val="006A1B53"/>
    <w:rsid w:val="006B5108"/>
    <w:rsid w:val="006C38B3"/>
    <w:rsid w:val="006C5F4F"/>
    <w:rsid w:val="006C7BE7"/>
    <w:rsid w:val="006D30FB"/>
    <w:rsid w:val="006D7352"/>
    <w:rsid w:val="006D7E8D"/>
    <w:rsid w:val="006F12F2"/>
    <w:rsid w:val="006F497F"/>
    <w:rsid w:val="006F741C"/>
    <w:rsid w:val="00704AF0"/>
    <w:rsid w:val="00705586"/>
    <w:rsid w:val="00707367"/>
    <w:rsid w:val="00711C9F"/>
    <w:rsid w:val="00715894"/>
    <w:rsid w:val="007178AD"/>
    <w:rsid w:val="007353C9"/>
    <w:rsid w:val="00737942"/>
    <w:rsid w:val="007409DB"/>
    <w:rsid w:val="00742B8D"/>
    <w:rsid w:val="00743AE6"/>
    <w:rsid w:val="0074683E"/>
    <w:rsid w:val="0075747F"/>
    <w:rsid w:val="0075772D"/>
    <w:rsid w:val="00760511"/>
    <w:rsid w:val="00762C58"/>
    <w:rsid w:val="00766152"/>
    <w:rsid w:val="007747D1"/>
    <w:rsid w:val="0077685B"/>
    <w:rsid w:val="00776941"/>
    <w:rsid w:val="0079753C"/>
    <w:rsid w:val="007A363C"/>
    <w:rsid w:val="007B1184"/>
    <w:rsid w:val="007B728D"/>
    <w:rsid w:val="007D40E3"/>
    <w:rsid w:val="007D472B"/>
    <w:rsid w:val="007D7D4C"/>
    <w:rsid w:val="007E649D"/>
    <w:rsid w:val="007E6BC5"/>
    <w:rsid w:val="007F1FFB"/>
    <w:rsid w:val="007F4314"/>
    <w:rsid w:val="007F61AB"/>
    <w:rsid w:val="008124C7"/>
    <w:rsid w:val="008250FF"/>
    <w:rsid w:val="008307E8"/>
    <w:rsid w:val="008416B0"/>
    <w:rsid w:val="008677DE"/>
    <w:rsid w:val="00874D8D"/>
    <w:rsid w:val="00881AE1"/>
    <w:rsid w:val="008A1091"/>
    <w:rsid w:val="008A5B9F"/>
    <w:rsid w:val="008B0746"/>
    <w:rsid w:val="008C53E4"/>
    <w:rsid w:val="008F19BF"/>
    <w:rsid w:val="008F1E52"/>
    <w:rsid w:val="0090112D"/>
    <w:rsid w:val="00905315"/>
    <w:rsid w:val="009056DB"/>
    <w:rsid w:val="00906F90"/>
    <w:rsid w:val="00913CAD"/>
    <w:rsid w:val="00923913"/>
    <w:rsid w:val="00926F12"/>
    <w:rsid w:val="0094403B"/>
    <w:rsid w:val="009553CA"/>
    <w:rsid w:val="009561C5"/>
    <w:rsid w:val="00961E89"/>
    <w:rsid w:val="009634A1"/>
    <w:rsid w:val="00963776"/>
    <w:rsid w:val="00974366"/>
    <w:rsid w:val="009829E9"/>
    <w:rsid w:val="00984491"/>
    <w:rsid w:val="009924F1"/>
    <w:rsid w:val="009A31C1"/>
    <w:rsid w:val="009D29C5"/>
    <w:rsid w:val="009D5E41"/>
    <w:rsid w:val="009E28D4"/>
    <w:rsid w:val="009E4C52"/>
    <w:rsid w:val="009F511F"/>
    <w:rsid w:val="009F7A74"/>
    <w:rsid w:val="00A07F76"/>
    <w:rsid w:val="00A31B3B"/>
    <w:rsid w:val="00A54EC4"/>
    <w:rsid w:val="00A6512C"/>
    <w:rsid w:val="00A6649A"/>
    <w:rsid w:val="00A7018A"/>
    <w:rsid w:val="00A74DBE"/>
    <w:rsid w:val="00A80304"/>
    <w:rsid w:val="00A84EDE"/>
    <w:rsid w:val="00A8704E"/>
    <w:rsid w:val="00A92911"/>
    <w:rsid w:val="00AA1148"/>
    <w:rsid w:val="00AA3BE1"/>
    <w:rsid w:val="00AA3C7F"/>
    <w:rsid w:val="00AA6139"/>
    <w:rsid w:val="00AC5E69"/>
    <w:rsid w:val="00AD3347"/>
    <w:rsid w:val="00AD7B65"/>
    <w:rsid w:val="00AE1E0F"/>
    <w:rsid w:val="00AE6E5F"/>
    <w:rsid w:val="00AF2ED7"/>
    <w:rsid w:val="00AF68A8"/>
    <w:rsid w:val="00AF702C"/>
    <w:rsid w:val="00B0669F"/>
    <w:rsid w:val="00B2027D"/>
    <w:rsid w:val="00B209EC"/>
    <w:rsid w:val="00B26028"/>
    <w:rsid w:val="00B370E4"/>
    <w:rsid w:val="00B4124D"/>
    <w:rsid w:val="00B55B16"/>
    <w:rsid w:val="00B70274"/>
    <w:rsid w:val="00BA387E"/>
    <w:rsid w:val="00BA47F2"/>
    <w:rsid w:val="00BA7CB0"/>
    <w:rsid w:val="00BB39B5"/>
    <w:rsid w:val="00BC25CE"/>
    <w:rsid w:val="00BC38C3"/>
    <w:rsid w:val="00BD5336"/>
    <w:rsid w:val="00BD6333"/>
    <w:rsid w:val="00BF2BAE"/>
    <w:rsid w:val="00BF463A"/>
    <w:rsid w:val="00C04224"/>
    <w:rsid w:val="00C06C48"/>
    <w:rsid w:val="00C26A4D"/>
    <w:rsid w:val="00C50E85"/>
    <w:rsid w:val="00C54864"/>
    <w:rsid w:val="00C562AA"/>
    <w:rsid w:val="00C57DF0"/>
    <w:rsid w:val="00C745B8"/>
    <w:rsid w:val="00C7580A"/>
    <w:rsid w:val="00C83A9E"/>
    <w:rsid w:val="00C85CD5"/>
    <w:rsid w:val="00C918DD"/>
    <w:rsid w:val="00C9272D"/>
    <w:rsid w:val="00C94978"/>
    <w:rsid w:val="00C95719"/>
    <w:rsid w:val="00C97108"/>
    <w:rsid w:val="00CB1F3B"/>
    <w:rsid w:val="00CD1836"/>
    <w:rsid w:val="00CD5E61"/>
    <w:rsid w:val="00D06795"/>
    <w:rsid w:val="00D2316E"/>
    <w:rsid w:val="00D34DC4"/>
    <w:rsid w:val="00D741D8"/>
    <w:rsid w:val="00D82242"/>
    <w:rsid w:val="00D97B06"/>
    <w:rsid w:val="00DB68D2"/>
    <w:rsid w:val="00DB74CB"/>
    <w:rsid w:val="00DC0BB3"/>
    <w:rsid w:val="00DC7D66"/>
    <w:rsid w:val="00DF60E1"/>
    <w:rsid w:val="00E04752"/>
    <w:rsid w:val="00E205A7"/>
    <w:rsid w:val="00E23201"/>
    <w:rsid w:val="00E35F4E"/>
    <w:rsid w:val="00E467C7"/>
    <w:rsid w:val="00E50E58"/>
    <w:rsid w:val="00E535CD"/>
    <w:rsid w:val="00E62428"/>
    <w:rsid w:val="00E81B8C"/>
    <w:rsid w:val="00E91752"/>
    <w:rsid w:val="00E95B90"/>
    <w:rsid w:val="00EA3DEB"/>
    <w:rsid w:val="00EA41B6"/>
    <w:rsid w:val="00EA6D58"/>
    <w:rsid w:val="00EB2540"/>
    <w:rsid w:val="00EB3852"/>
    <w:rsid w:val="00EC27CD"/>
    <w:rsid w:val="00EC314E"/>
    <w:rsid w:val="00ED182C"/>
    <w:rsid w:val="00EE417F"/>
    <w:rsid w:val="00EF1966"/>
    <w:rsid w:val="00F0072F"/>
    <w:rsid w:val="00F00758"/>
    <w:rsid w:val="00F20DE2"/>
    <w:rsid w:val="00F44545"/>
    <w:rsid w:val="00F44AD5"/>
    <w:rsid w:val="00F47587"/>
    <w:rsid w:val="00F5217F"/>
    <w:rsid w:val="00F54567"/>
    <w:rsid w:val="00F562D3"/>
    <w:rsid w:val="00F5763A"/>
    <w:rsid w:val="00F63A42"/>
    <w:rsid w:val="00F66D10"/>
    <w:rsid w:val="00F70129"/>
    <w:rsid w:val="00F70745"/>
    <w:rsid w:val="00F747ED"/>
    <w:rsid w:val="00F83282"/>
    <w:rsid w:val="00F84A99"/>
    <w:rsid w:val="00F96330"/>
    <w:rsid w:val="00FA7280"/>
    <w:rsid w:val="00FB0D00"/>
    <w:rsid w:val="00FC4EB4"/>
    <w:rsid w:val="00FC7688"/>
    <w:rsid w:val="00FD435E"/>
    <w:rsid w:val="1256058B"/>
    <w:rsid w:val="16A92BBA"/>
    <w:rsid w:val="1EBC4E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ind w:firstLine="200" w:firstLineChars="200"/>
    </w:pPr>
    <w:rPr>
      <w:rFonts w:ascii="Calibri" w:hAnsi="Calibri" w:eastAsia="Calibri" w:cstheme="minorBidi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2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ascii="Calibri" w:hAnsi="Calibri" w:eastAsia="Calibri"/>
      <w:b/>
      <w:bCs/>
      <w:kern w:val="44"/>
      <w:sz w:val="32"/>
      <w:szCs w:val="44"/>
    </w:rPr>
  </w:style>
  <w:style w:type="paragraph" w:styleId="3">
    <w:name w:val="heading 2"/>
    <w:basedOn w:val="1"/>
    <w:next w:val="1"/>
    <w:link w:val="21"/>
    <w:unhideWhenUsed/>
    <w:qFormat/>
    <w:uiPriority w:val="9"/>
    <w:pPr>
      <w:keepNext/>
      <w:keepLines/>
      <w:ind w:firstLine="0" w:firstLineChars="0"/>
      <w:jc w:val="center"/>
      <w:outlineLvl w:val="1"/>
    </w:pPr>
    <w:rPr>
      <w:rFonts w:ascii="Calibri" w:hAnsi="Calibri" w:eastAsia="Calibri" w:cstheme="majorBidi"/>
      <w:b/>
      <w:bCs/>
      <w:sz w:val="28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Date"/>
    <w:basedOn w:val="1"/>
    <w:next w:val="1"/>
    <w:link w:val="19"/>
    <w:semiHidden/>
    <w:unhideWhenUsed/>
    <w:qFormat/>
    <w:uiPriority w:val="99"/>
    <w:pPr>
      <w:ind w:left="100" w:leftChars="2500"/>
    </w:pPr>
  </w:style>
  <w:style w:type="paragraph" w:styleId="6">
    <w:name w:val="footer"/>
    <w:basedOn w:val="1"/>
    <w:link w:val="1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7">
    <w:name w:val="header"/>
    <w:basedOn w:val="1"/>
    <w:link w:val="1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ind w:firstLine="0" w:firstLineChars="0"/>
    </w:pPr>
    <w:rPr>
      <w:rFonts w:ascii="宋体" w:hAnsi="宋体" w:cs="宋体"/>
      <w:kern w:val="0"/>
      <w:sz w:val="24"/>
      <w:szCs w:val="24"/>
    </w:rPr>
  </w:style>
  <w:style w:type="paragraph" w:styleId="9">
    <w:name w:val="Title"/>
    <w:basedOn w:val="1"/>
    <w:next w:val="1"/>
    <w:link w:val="18"/>
    <w:qFormat/>
    <w:uiPriority w:val="0"/>
    <w:pPr>
      <w:spacing w:before="240" w:after="60"/>
      <w:ind w:firstLine="0" w:firstLineChars="0"/>
      <w:jc w:val="center"/>
      <w:outlineLvl w:val="0"/>
    </w:pPr>
    <w:rPr>
      <w:rFonts w:ascii="Cambria" w:hAnsi="Cambria" w:cs="Times New Roman"/>
      <w:b/>
      <w:bCs/>
      <w:sz w:val="44"/>
      <w:szCs w:val="32"/>
    </w:rPr>
  </w:style>
  <w:style w:type="table" w:styleId="11">
    <w:name w:val="Table Grid"/>
    <w:basedOn w:val="10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Hyperlink"/>
    <w:basedOn w:val="1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character" w:customStyle="1" w:styleId="14">
    <w:name w:val="页眉 字符"/>
    <w:basedOn w:val="12"/>
    <w:link w:val="7"/>
    <w:qFormat/>
    <w:uiPriority w:val="99"/>
    <w:rPr>
      <w:sz w:val="18"/>
      <w:szCs w:val="18"/>
    </w:rPr>
  </w:style>
  <w:style w:type="character" w:customStyle="1" w:styleId="15">
    <w:name w:val="页脚 字符"/>
    <w:basedOn w:val="12"/>
    <w:link w:val="6"/>
    <w:qFormat/>
    <w:uiPriority w:val="99"/>
    <w:rPr>
      <w:sz w:val="18"/>
      <w:szCs w:val="18"/>
    </w:rPr>
  </w:style>
  <w:style w:type="character" w:customStyle="1" w:styleId="16">
    <w:name w:val="Unresolved Mention"/>
    <w:basedOn w:val="12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7">
    <w:name w:val="标题 字符"/>
    <w:basedOn w:val="12"/>
    <w:qFormat/>
    <w:uiPriority w:val="10"/>
    <w:rPr>
      <w:rFonts w:asciiTheme="majorHAnsi" w:hAnsiTheme="majorHAnsi" w:eastAsiaTheme="majorEastAsia" w:cstheme="majorBidi"/>
      <w:b/>
      <w:bCs/>
      <w:sz w:val="32"/>
      <w:szCs w:val="32"/>
    </w:rPr>
  </w:style>
  <w:style w:type="character" w:customStyle="1" w:styleId="18">
    <w:name w:val="标题 字符1"/>
    <w:link w:val="9"/>
    <w:qFormat/>
    <w:locked/>
    <w:uiPriority w:val="0"/>
    <w:rPr>
      <w:rFonts w:ascii="Cambria" w:hAnsi="Cambria" w:eastAsia="宋体" w:cs="Times New Roman"/>
      <w:b/>
      <w:bCs/>
      <w:sz w:val="44"/>
      <w:szCs w:val="32"/>
    </w:rPr>
  </w:style>
  <w:style w:type="character" w:customStyle="1" w:styleId="19">
    <w:name w:val="日期 字符"/>
    <w:basedOn w:val="12"/>
    <w:link w:val="5"/>
    <w:semiHidden/>
    <w:qFormat/>
    <w:uiPriority w:val="99"/>
  </w:style>
  <w:style w:type="character" w:customStyle="1" w:styleId="20">
    <w:name w:val="标题 1 字符"/>
    <w:basedOn w:val="12"/>
    <w:link w:val="2"/>
    <w:qFormat/>
    <w:uiPriority w:val="9"/>
    <w:rPr>
      <w:rFonts w:ascii="Calibri" w:hAnsi="Calibri" w:eastAsia="Calibri"/>
      <w:b/>
      <w:bCs/>
      <w:kern w:val="44"/>
      <w:sz w:val="32"/>
      <w:szCs w:val="44"/>
    </w:rPr>
  </w:style>
  <w:style w:type="character" w:customStyle="1" w:styleId="21">
    <w:name w:val="标题 2 字符"/>
    <w:basedOn w:val="12"/>
    <w:link w:val="3"/>
    <w:qFormat/>
    <w:uiPriority w:val="9"/>
    <w:rPr>
      <w:rFonts w:ascii="Calibri" w:hAnsi="Calibri" w:eastAsia="Calibri" w:cstheme="majorBidi"/>
      <w:b/>
      <w:bCs/>
      <w:sz w:val="28"/>
      <w:szCs w:val="32"/>
    </w:rPr>
  </w:style>
  <w:style w:type="paragraph" w:styleId="22">
    <w:name w:val="List Paragraph"/>
    <w:basedOn w:val="1"/>
    <w:qFormat/>
    <w:uiPriority w:val="34"/>
    <w:pPr>
      <w:ind w:firstLine="42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numbering" Target="numbering.xml"/><Relationship Id="rId17" Type="http://schemas.openxmlformats.org/officeDocument/2006/relationships/image" Target="media/image8.png"/><Relationship Id="rId16" Type="http://schemas.openxmlformats.org/officeDocument/2006/relationships/image" Target="media/image7.png"/><Relationship Id="rId15" Type="http://schemas.openxmlformats.org/officeDocument/2006/relationships/image" Target="media/image6.png"/><Relationship Id="rId14" Type="http://schemas.openxmlformats.org/officeDocument/2006/relationships/image" Target="media/image5.png"/><Relationship Id="rId13" Type="http://schemas.openxmlformats.org/officeDocument/2006/relationships/image" Target="media/image4.png"/><Relationship Id="rId12" Type="http://schemas.openxmlformats.org/officeDocument/2006/relationships/image" Target="media/image3.png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8A6A79-1BE8-48CD-93AA-D2F3FDC8830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140</Words>
  <Characters>804</Characters>
  <Lines>6</Lines>
  <Paragraphs>1</Paragraphs>
  <TotalTime>1</TotalTime>
  <ScaleCrop>false</ScaleCrop>
  <LinksUpToDate>false</LinksUpToDate>
  <CharactersWithSpaces>943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2021-05-18T09:45:00Z</dcterms:created>
  <dc:creator>agnes@flyingvoice.cn</dc:creator>
  <cp:lastModifiedBy>beast Ⅴ</cp:lastModifiedBy>
  <cp:lastPrinted>2023-07-18T03:30:00Z</cp:lastPrinted>
  <dcterms:modified xsi:type="dcterms:W3CDTF">2023-11-29T09:22:15Z</dcterms:modified>
  <cp:revision>152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F44CCCF9B6494CB1ABFEEEA0F506CC8E_13</vt:lpwstr>
  </property>
</Properties>
</file>